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4FF3" w:rsidRDefault="00EA576B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中国国外农业经济研究会</w:t>
      </w:r>
      <w:r>
        <w:rPr>
          <w:rFonts w:ascii="Times New Roman" w:hAnsi="Times New Roman"/>
          <w:b/>
          <w:sz w:val="28"/>
          <w:szCs w:val="28"/>
        </w:rPr>
        <w:t>2019</w:t>
      </w:r>
      <w:r>
        <w:rPr>
          <w:rFonts w:ascii="Times New Roman" w:hAnsi="Times New Roman"/>
          <w:b/>
          <w:sz w:val="28"/>
          <w:szCs w:val="28"/>
        </w:rPr>
        <w:t>年会暨</w:t>
      </w:r>
      <w:r>
        <w:rPr>
          <w:rFonts w:ascii="Times New Roman" w:hAnsi="Times New Roman" w:hint="eastAsia"/>
          <w:b/>
          <w:sz w:val="28"/>
          <w:szCs w:val="28"/>
        </w:rPr>
        <w:t>庆祝新中国成立</w:t>
      </w:r>
      <w:r>
        <w:rPr>
          <w:rFonts w:ascii="Times New Roman" w:hAnsi="Times New Roman" w:hint="eastAsia"/>
          <w:b/>
          <w:sz w:val="28"/>
          <w:szCs w:val="28"/>
        </w:rPr>
        <w:t>7</w:t>
      </w:r>
      <w:r>
        <w:rPr>
          <w:rFonts w:ascii="Times New Roman" w:hAnsi="Times New Roman"/>
          <w:b/>
          <w:sz w:val="28"/>
          <w:szCs w:val="28"/>
        </w:rPr>
        <w:t>0</w:t>
      </w:r>
      <w:r>
        <w:rPr>
          <w:rFonts w:ascii="Times New Roman" w:hAnsi="Times New Roman" w:hint="eastAsia"/>
          <w:b/>
          <w:sz w:val="28"/>
          <w:szCs w:val="28"/>
        </w:rPr>
        <w:t>周年</w:t>
      </w:r>
      <w:r>
        <w:rPr>
          <w:rFonts w:ascii="Times New Roman" w:hAnsi="Times New Roman"/>
          <w:b/>
          <w:sz w:val="28"/>
          <w:szCs w:val="28"/>
        </w:rPr>
        <w:t>学术研讨会在</w:t>
      </w:r>
      <w:r>
        <w:rPr>
          <w:rFonts w:ascii="Times New Roman" w:hAnsi="Times New Roman" w:hint="eastAsia"/>
          <w:b/>
          <w:sz w:val="28"/>
          <w:szCs w:val="28"/>
        </w:rPr>
        <w:t>杨凌隆重开幕</w:t>
      </w:r>
    </w:p>
    <w:p w:rsidR="00E14FF3" w:rsidRDefault="00E14FF3">
      <w:pPr>
        <w:jc w:val="center"/>
        <w:rPr>
          <w:rFonts w:ascii="Times New Roman" w:hAnsi="Times New Roman"/>
          <w:b/>
          <w:sz w:val="24"/>
          <w:szCs w:val="24"/>
        </w:rPr>
      </w:pPr>
    </w:p>
    <w:p w:rsidR="00E14FF3" w:rsidRDefault="00E14FF3">
      <w:pPr>
        <w:rPr>
          <w:rFonts w:ascii="Times New Roman" w:hAnsi="Times New Roman"/>
          <w:sz w:val="24"/>
          <w:szCs w:val="24"/>
        </w:rPr>
      </w:pPr>
    </w:p>
    <w:p w:rsidR="00E14FF3" w:rsidRDefault="00EA576B">
      <w:pPr>
        <w:spacing w:line="360" w:lineRule="auto"/>
        <w:ind w:rightChars="-47" w:right="-99" w:firstLineChars="200" w:firstLine="480"/>
        <w:contextualSpacing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201</w:t>
      </w:r>
      <w:r>
        <w:rPr>
          <w:rFonts w:ascii="Times New Roman" w:hAnsi="Times New Roman"/>
          <w:sz w:val="24"/>
          <w:szCs w:val="24"/>
        </w:rPr>
        <w:t>9</w:t>
      </w:r>
      <w:r>
        <w:rPr>
          <w:rFonts w:ascii="Times New Roman" w:hAnsi="Times New Roman" w:hint="eastAsia"/>
          <w:sz w:val="24"/>
          <w:szCs w:val="24"/>
        </w:rPr>
        <w:t>年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月</w:t>
      </w:r>
      <w:r>
        <w:rPr>
          <w:rFonts w:ascii="Times New Roman" w:hAnsi="Times New Roman"/>
          <w:sz w:val="24"/>
          <w:szCs w:val="24"/>
        </w:rPr>
        <w:t>16</w:t>
      </w:r>
      <w:r>
        <w:rPr>
          <w:rFonts w:ascii="Times New Roman" w:hAnsi="Times New Roman" w:hint="eastAsia"/>
          <w:sz w:val="24"/>
          <w:szCs w:val="24"/>
        </w:rPr>
        <w:t>日</w:t>
      </w:r>
      <w:r>
        <w:rPr>
          <w:rFonts w:ascii="Times New Roman" w:hAnsi="Times New Roman" w:hint="eastAsia"/>
          <w:sz w:val="24"/>
          <w:szCs w:val="24"/>
        </w:rPr>
        <w:t>~</w:t>
      </w:r>
      <w:r>
        <w:rPr>
          <w:rFonts w:ascii="Times New Roman" w:hAnsi="Times New Roman"/>
          <w:sz w:val="24"/>
          <w:szCs w:val="24"/>
        </w:rPr>
        <w:t>18</w:t>
      </w:r>
      <w:r>
        <w:rPr>
          <w:rFonts w:ascii="Times New Roman" w:hAnsi="Times New Roman"/>
          <w:sz w:val="24"/>
          <w:szCs w:val="24"/>
        </w:rPr>
        <w:t>日，由中国国外农业经济研究会、</w:t>
      </w:r>
      <w:r>
        <w:rPr>
          <w:rFonts w:ascii="Times New Roman" w:hAnsi="Times New Roman" w:hint="eastAsia"/>
          <w:sz w:val="24"/>
          <w:szCs w:val="24"/>
        </w:rPr>
        <w:t>中国社会科学院农村发展研究所、西北农林科技大学共同主办，西北农林科技大学经济管理学院承办的中国</w:t>
      </w:r>
      <w:r>
        <w:rPr>
          <w:rFonts w:ascii="Times New Roman" w:hAnsi="Times New Roman"/>
          <w:sz w:val="24"/>
          <w:szCs w:val="24"/>
        </w:rPr>
        <w:t>国外农业经济研究</w:t>
      </w:r>
      <w:r>
        <w:rPr>
          <w:rFonts w:ascii="Times New Roman" w:hAnsi="Times New Roman" w:hint="eastAsia"/>
          <w:sz w:val="24"/>
          <w:szCs w:val="24"/>
        </w:rPr>
        <w:t>会</w:t>
      </w:r>
      <w:r>
        <w:rPr>
          <w:rFonts w:ascii="Times New Roman" w:hAnsi="Times New Roman"/>
          <w:sz w:val="24"/>
          <w:szCs w:val="24"/>
        </w:rPr>
        <w:t>2019</w:t>
      </w:r>
      <w:r>
        <w:rPr>
          <w:rFonts w:ascii="Times New Roman" w:hAnsi="Times New Roman"/>
          <w:sz w:val="24"/>
          <w:szCs w:val="24"/>
        </w:rPr>
        <w:t>年会暨</w:t>
      </w:r>
      <w:r>
        <w:rPr>
          <w:rFonts w:ascii="Times New Roman" w:hAnsi="Times New Roman" w:hint="eastAsia"/>
          <w:sz w:val="24"/>
          <w:szCs w:val="24"/>
        </w:rPr>
        <w:t>庆祝新中国成立</w:t>
      </w:r>
      <w:r>
        <w:rPr>
          <w:rFonts w:ascii="Times New Roman" w:hAnsi="Times New Roman" w:hint="eastAsia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0</w:t>
      </w:r>
      <w:r>
        <w:rPr>
          <w:rFonts w:ascii="Times New Roman" w:hAnsi="Times New Roman" w:hint="eastAsia"/>
          <w:sz w:val="24"/>
          <w:szCs w:val="24"/>
        </w:rPr>
        <w:t>周年</w:t>
      </w:r>
      <w:r>
        <w:rPr>
          <w:rFonts w:ascii="Times New Roman" w:hAnsi="Times New Roman"/>
          <w:sz w:val="24"/>
          <w:szCs w:val="24"/>
        </w:rPr>
        <w:t>学术研讨会在</w:t>
      </w:r>
      <w:r>
        <w:rPr>
          <w:rFonts w:ascii="Times New Roman" w:hAnsi="Times New Roman" w:hint="eastAsia"/>
          <w:sz w:val="24"/>
          <w:szCs w:val="24"/>
        </w:rPr>
        <w:t>西北农林科技大学隆重举行。</w:t>
      </w:r>
      <w:r>
        <w:rPr>
          <w:rFonts w:ascii="Times New Roman" w:hAnsi="Times New Roman"/>
          <w:sz w:val="24"/>
          <w:szCs w:val="24"/>
        </w:rPr>
        <w:t>来自</w:t>
      </w:r>
      <w:r>
        <w:rPr>
          <w:rFonts w:ascii="Times New Roman" w:hAnsi="Times New Roman"/>
          <w:sz w:val="24"/>
          <w:szCs w:val="24"/>
        </w:rPr>
        <w:t>中国社会科学院、</w:t>
      </w:r>
      <w:r>
        <w:rPr>
          <w:rFonts w:ascii="Times New Roman" w:hAnsi="Times New Roman"/>
          <w:sz w:val="24"/>
          <w:szCs w:val="24"/>
        </w:rPr>
        <w:t>国家发展和改革委员会、</w:t>
      </w:r>
      <w:r>
        <w:rPr>
          <w:rFonts w:ascii="Times New Roman" w:hAnsi="Times New Roman"/>
          <w:sz w:val="24"/>
          <w:szCs w:val="24"/>
        </w:rPr>
        <w:t>中国农业科学院、</w:t>
      </w:r>
      <w:r>
        <w:rPr>
          <w:rFonts w:ascii="Times New Roman" w:hAnsi="Times New Roman" w:hint="eastAsia"/>
          <w:sz w:val="24"/>
          <w:szCs w:val="24"/>
        </w:rPr>
        <w:t>农业农村部农村经济研究中心、</w:t>
      </w:r>
      <w:r>
        <w:rPr>
          <w:rFonts w:ascii="Times New Roman" w:hAnsi="Times New Roman" w:hint="eastAsia"/>
          <w:sz w:val="24"/>
          <w:szCs w:val="24"/>
        </w:rPr>
        <w:t>中国农业大学、</w:t>
      </w:r>
      <w:r>
        <w:rPr>
          <w:rFonts w:ascii="Times New Roman" w:hAnsi="Times New Roman" w:hint="eastAsia"/>
          <w:sz w:val="24"/>
          <w:szCs w:val="24"/>
        </w:rPr>
        <w:t>西北农林科技大学、</w:t>
      </w:r>
      <w:r>
        <w:rPr>
          <w:rFonts w:ascii="Times New Roman" w:hAnsi="Times New Roman" w:hint="eastAsia"/>
          <w:sz w:val="24"/>
          <w:szCs w:val="24"/>
        </w:rPr>
        <w:t>南京农业大学、</w:t>
      </w:r>
      <w:r>
        <w:rPr>
          <w:rFonts w:ascii="Times New Roman" w:hAnsi="Times New Roman" w:hint="eastAsia"/>
          <w:sz w:val="24"/>
          <w:szCs w:val="24"/>
        </w:rPr>
        <w:t>华南农业大学、</w:t>
      </w:r>
      <w:r>
        <w:rPr>
          <w:rFonts w:ascii="Times New Roman" w:hAnsi="Times New Roman" w:hint="eastAsia"/>
          <w:sz w:val="24"/>
          <w:szCs w:val="24"/>
        </w:rPr>
        <w:t>华中农业大学、西南大学、</w:t>
      </w:r>
      <w:r>
        <w:rPr>
          <w:rFonts w:ascii="Times New Roman" w:hAnsi="Times New Roman" w:hint="eastAsia"/>
          <w:sz w:val="24"/>
          <w:szCs w:val="24"/>
        </w:rPr>
        <w:t>北京理工大学</w:t>
      </w:r>
      <w:r>
        <w:rPr>
          <w:rFonts w:ascii="Times New Roman" w:hAnsi="Times New Roman" w:hint="eastAsia"/>
          <w:sz w:val="24"/>
          <w:szCs w:val="24"/>
        </w:rPr>
        <w:t>等</w:t>
      </w:r>
      <w:r w:rsidR="00D63769">
        <w:rPr>
          <w:rFonts w:ascii="Times New Roman" w:hAnsi="Times New Roman" w:hint="eastAsia"/>
          <w:sz w:val="24"/>
          <w:szCs w:val="24"/>
        </w:rPr>
        <w:t>近</w:t>
      </w:r>
      <w:r w:rsidR="00D63769">
        <w:rPr>
          <w:rFonts w:ascii="Times New Roman" w:hAnsi="Times New Roman" w:hint="eastAsia"/>
          <w:sz w:val="24"/>
          <w:szCs w:val="24"/>
        </w:rPr>
        <w:t>80</w:t>
      </w:r>
      <w:r w:rsidR="00D63769">
        <w:rPr>
          <w:rFonts w:ascii="Times New Roman" w:hAnsi="Times New Roman" w:hint="eastAsia"/>
          <w:sz w:val="24"/>
          <w:szCs w:val="24"/>
        </w:rPr>
        <w:t>家</w:t>
      </w:r>
      <w:r>
        <w:rPr>
          <w:rFonts w:ascii="Times New Roman" w:hAnsi="Times New Roman" w:hint="eastAsia"/>
          <w:sz w:val="24"/>
          <w:szCs w:val="24"/>
        </w:rPr>
        <w:t>科研院所、高等院校的</w:t>
      </w: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 w:hint="eastAsia"/>
          <w:sz w:val="24"/>
          <w:szCs w:val="24"/>
        </w:rPr>
        <w:t>多名专家学者</w:t>
      </w:r>
      <w:r>
        <w:rPr>
          <w:rFonts w:ascii="Times New Roman" w:hAnsi="Times New Roman"/>
          <w:sz w:val="24"/>
          <w:szCs w:val="24"/>
        </w:rPr>
        <w:t>汇聚一堂，围绕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Theme="minorEastAsia" w:eastAsiaTheme="minorEastAsia" w:hAnsiTheme="minorEastAsia"/>
          <w:sz w:val="24"/>
          <w:szCs w:val="24"/>
        </w:rPr>
        <w:t>“</w:t>
      </w:r>
      <w:r>
        <w:rPr>
          <w:rFonts w:asciiTheme="minorEastAsia" w:eastAsiaTheme="minorEastAsia" w:hAnsiTheme="minorEastAsia" w:hint="eastAsia"/>
          <w:sz w:val="24"/>
          <w:szCs w:val="24"/>
        </w:rPr>
        <w:t>坚持农业农村优先发展——经济转型与政策选择</w:t>
      </w:r>
      <w:r>
        <w:rPr>
          <w:rFonts w:asciiTheme="minorEastAsia" w:eastAsiaTheme="minorEastAsia" w:hAnsiTheme="minorEastAsia"/>
          <w:sz w:val="24"/>
          <w:szCs w:val="24"/>
        </w:rPr>
        <w:t>”</w:t>
      </w:r>
      <w:r>
        <w:rPr>
          <w:rFonts w:ascii="Times New Roman" w:hAnsi="Times New Roman"/>
          <w:sz w:val="24"/>
          <w:szCs w:val="24"/>
        </w:rPr>
        <w:t>主题，共同探讨</w:t>
      </w:r>
      <w:r>
        <w:rPr>
          <w:rFonts w:ascii="Times New Roman" w:hAnsi="Times New Roman" w:hint="eastAsia"/>
          <w:sz w:val="24"/>
          <w:szCs w:val="24"/>
        </w:rPr>
        <w:t>坚持农业农村优先发展的理论、国外先进做法和借鉴启示、中国实践与案例等。</w:t>
      </w:r>
    </w:p>
    <w:p w:rsidR="005D3DB8" w:rsidRDefault="005D3DB8" w:rsidP="005D3DB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227BE897" wp14:editId="0696AEFE">
            <wp:extent cx="5267325" cy="247650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DB8" w:rsidRDefault="005D3DB8" w:rsidP="005D3DB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图</w:t>
      </w: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：全体大会现场</w:t>
      </w:r>
    </w:p>
    <w:p w:rsidR="00E14FF3" w:rsidRDefault="00EA576B">
      <w:pPr>
        <w:spacing w:line="360" w:lineRule="auto"/>
        <w:ind w:firstLineChars="200" w:firstLine="480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开幕式</w:t>
      </w:r>
      <w:r>
        <w:rPr>
          <w:rFonts w:ascii="Times New Roman" w:hAnsi="Times New Roman" w:hint="eastAsia"/>
          <w:sz w:val="24"/>
          <w:szCs w:val="24"/>
        </w:rPr>
        <w:t>和主旨报告会</w:t>
      </w:r>
      <w:r>
        <w:rPr>
          <w:rFonts w:ascii="Times New Roman" w:hAnsi="Times New Roman"/>
          <w:sz w:val="24"/>
          <w:szCs w:val="24"/>
        </w:rPr>
        <w:t>由</w:t>
      </w:r>
      <w:r>
        <w:rPr>
          <w:rFonts w:ascii="Times New Roman" w:hAnsi="Times New Roman" w:hint="eastAsia"/>
          <w:sz w:val="24"/>
          <w:szCs w:val="24"/>
        </w:rPr>
        <w:t>西北农林科技大学经济管理学院</w:t>
      </w:r>
      <w:r>
        <w:rPr>
          <w:rFonts w:ascii="Times New Roman" w:hAnsi="Times New Roman"/>
          <w:sz w:val="24"/>
          <w:szCs w:val="24"/>
        </w:rPr>
        <w:t>院长</w:t>
      </w:r>
      <w:r>
        <w:rPr>
          <w:rFonts w:ascii="Times New Roman" w:hAnsi="Times New Roman" w:hint="eastAsia"/>
          <w:sz w:val="24"/>
          <w:szCs w:val="24"/>
        </w:rPr>
        <w:t>赵敏娟</w:t>
      </w:r>
      <w:r>
        <w:rPr>
          <w:rFonts w:ascii="Times New Roman" w:hAnsi="Times New Roman"/>
          <w:sz w:val="24"/>
          <w:szCs w:val="24"/>
        </w:rPr>
        <w:t>教授主持</w:t>
      </w:r>
      <w:r>
        <w:rPr>
          <w:rFonts w:ascii="Times New Roman" w:hAnsi="Times New Roman" w:hint="eastAsia"/>
          <w:sz w:val="24"/>
          <w:szCs w:val="24"/>
        </w:rPr>
        <w:t>，西北农林科技大学党委常委、副校长陈玉林教授出席会议并代表主办方致辞。陈玉林副校长表示，坚持农业农村优先发展是实施乡村振兴战略的总方针，这次年会以此为主题，具有重大现实意义。</w:t>
      </w:r>
      <w:r>
        <w:rPr>
          <w:rFonts w:ascii="Times New Roman" w:hAnsi="Times New Roman"/>
          <w:sz w:val="24"/>
          <w:szCs w:val="24"/>
        </w:rPr>
        <w:t>中国国外农业经济研究会会长、中国</w:t>
      </w:r>
      <w:r>
        <w:rPr>
          <w:rFonts w:ascii="Times New Roman" w:hAnsi="Times New Roman" w:hint="eastAsia"/>
          <w:sz w:val="24"/>
          <w:szCs w:val="24"/>
        </w:rPr>
        <w:t>社会科学院农村发展研究所党委书记杜志雄</w:t>
      </w:r>
      <w:r>
        <w:rPr>
          <w:rFonts w:ascii="Times New Roman" w:hAnsi="Times New Roman"/>
          <w:sz w:val="24"/>
          <w:szCs w:val="24"/>
        </w:rPr>
        <w:t>研究员</w:t>
      </w:r>
      <w:r>
        <w:rPr>
          <w:rFonts w:ascii="Times New Roman" w:hAnsi="Times New Roman" w:hint="eastAsia"/>
          <w:sz w:val="24"/>
          <w:szCs w:val="24"/>
        </w:rPr>
        <w:t>代表研究会</w:t>
      </w:r>
      <w:r>
        <w:rPr>
          <w:rFonts w:ascii="Times New Roman" w:hAnsi="Times New Roman"/>
          <w:sz w:val="24"/>
          <w:szCs w:val="24"/>
        </w:rPr>
        <w:t>致辞</w:t>
      </w:r>
      <w:r>
        <w:rPr>
          <w:rFonts w:ascii="Times New Roman" w:hAnsi="Times New Roman" w:hint="eastAsia"/>
          <w:sz w:val="24"/>
          <w:szCs w:val="24"/>
        </w:rPr>
        <w:t>。他</w:t>
      </w:r>
      <w:r>
        <w:rPr>
          <w:rFonts w:ascii="Times New Roman" w:hAnsi="Times New Roman"/>
          <w:sz w:val="24"/>
          <w:szCs w:val="24"/>
        </w:rPr>
        <w:t>回顾了中国国外农业经济研究会的成长和发展历程</w:t>
      </w:r>
      <w:r>
        <w:rPr>
          <w:rFonts w:ascii="Times New Roman" w:hAnsi="Times New Roman" w:hint="eastAsia"/>
          <w:sz w:val="24"/>
          <w:szCs w:val="24"/>
        </w:rPr>
        <w:t>，介绍了年会工作开展情况、本次年会的主题选择和投稿情况。杜志雄会长</w:t>
      </w:r>
      <w:r>
        <w:rPr>
          <w:rFonts w:ascii="Times New Roman" w:hAnsi="Times New Roman"/>
          <w:sz w:val="24"/>
          <w:szCs w:val="24"/>
        </w:rPr>
        <w:t>指出</w:t>
      </w:r>
      <w:r>
        <w:rPr>
          <w:rFonts w:ascii="Times New Roman" w:hAnsi="Times New Roman" w:hint="eastAsia"/>
          <w:sz w:val="24"/>
          <w:szCs w:val="24"/>
        </w:rPr>
        <w:t>，</w:t>
      </w:r>
      <w:r>
        <w:rPr>
          <w:rFonts w:ascii="Times New Roman" w:hAnsi="Times New Roman"/>
          <w:sz w:val="24"/>
          <w:szCs w:val="24"/>
        </w:rPr>
        <w:t>研究会</w:t>
      </w:r>
      <w:r>
        <w:rPr>
          <w:rFonts w:ascii="Times New Roman" w:hAnsi="Times New Roman" w:hint="eastAsia"/>
          <w:sz w:val="24"/>
          <w:szCs w:val="24"/>
        </w:rPr>
        <w:t>成立</w:t>
      </w:r>
      <w:r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 w:hint="eastAsia"/>
          <w:sz w:val="24"/>
          <w:szCs w:val="24"/>
        </w:rPr>
        <w:t>年来，始终以研究借鉴国</w:t>
      </w:r>
      <w:r>
        <w:rPr>
          <w:rFonts w:ascii="Times New Roman" w:hAnsi="Times New Roman" w:hint="eastAsia"/>
          <w:sz w:val="24"/>
          <w:szCs w:val="24"/>
        </w:rPr>
        <w:lastRenderedPageBreak/>
        <w:t>外农业农村现代化发展经验为核心，以资政、佐业、富民和服务会员为己任，开展了大量卓有成效的工作。目前来自国内外大学、研究机构以及政府部门的会员已达</w:t>
      </w:r>
      <w:r>
        <w:rPr>
          <w:rFonts w:ascii="Times New Roman" w:hAnsi="Times New Roman" w:hint="eastAsia"/>
          <w:sz w:val="24"/>
          <w:szCs w:val="24"/>
        </w:rPr>
        <w:t>7</w:t>
      </w:r>
      <w:r>
        <w:rPr>
          <w:rFonts w:ascii="Times New Roman" w:hAnsi="Times New Roman"/>
          <w:sz w:val="24"/>
          <w:szCs w:val="24"/>
        </w:rPr>
        <w:t>00</w:t>
      </w:r>
      <w:r>
        <w:rPr>
          <w:rFonts w:ascii="Times New Roman" w:hAnsi="Times New Roman" w:hint="eastAsia"/>
          <w:sz w:val="24"/>
          <w:szCs w:val="24"/>
        </w:rPr>
        <w:t>多人。本次年会共收到投稿</w:t>
      </w:r>
      <w:r>
        <w:rPr>
          <w:rFonts w:ascii="Times New Roman" w:hAnsi="Times New Roman" w:hint="eastAsia"/>
          <w:sz w:val="24"/>
          <w:szCs w:val="24"/>
        </w:rPr>
        <w:t>8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>篇，呈现出数量多、原创作品多、关注国外农业农村发展的多三个显著特点。</w:t>
      </w:r>
    </w:p>
    <w:p w:rsidR="005D3DB8" w:rsidRDefault="005D3DB8" w:rsidP="005D3DB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6F61923D" wp14:editId="0D341F9B">
            <wp:extent cx="5267325" cy="290512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DB8" w:rsidRDefault="005D3DB8" w:rsidP="005D3DB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图</w:t>
      </w:r>
      <w:r>
        <w:rPr>
          <w:rFonts w:ascii="Times New Roman" w:hAnsi="Times New Roman" w:hint="eastAsia"/>
          <w:sz w:val="24"/>
          <w:szCs w:val="24"/>
        </w:rPr>
        <w:t>2</w:t>
      </w:r>
      <w:r>
        <w:rPr>
          <w:rFonts w:ascii="Times New Roman" w:hAnsi="Times New Roman" w:hint="eastAsia"/>
          <w:sz w:val="24"/>
          <w:szCs w:val="24"/>
        </w:rPr>
        <w:t>：赵敏娟教授主持</w:t>
      </w:r>
      <w:r>
        <w:rPr>
          <w:rFonts w:ascii="Times New Roman" w:hAnsi="Times New Roman" w:hint="eastAsia"/>
          <w:sz w:val="24"/>
          <w:szCs w:val="24"/>
        </w:rPr>
        <w:t>开幕式和主旨报告</w:t>
      </w:r>
    </w:p>
    <w:p w:rsidR="00A346FB" w:rsidRDefault="005D3DB8" w:rsidP="005D3DB8">
      <w:pPr>
        <w:spacing w:line="360" w:lineRule="auto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5DC3FA59" wp14:editId="42680B63">
            <wp:extent cx="5267325" cy="2771775"/>
            <wp:effectExtent l="0" t="0" r="9525" b="952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DB8" w:rsidRDefault="005D3DB8" w:rsidP="005D3DB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图</w:t>
      </w:r>
      <w:r>
        <w:rPr>
          <w:rFonts w:ascii="Times New Roman" w:hAnsi="Times New Roman" w:hint="eastAsia"/>
          <w:sz w:val="24"/>
          <w:szCs w:val="24"/>
        </w:rPr>
        <w:t>3</w:t>
      </w:r>
      <w:r>
        <w:rPr>
          <w:rFonts w:ascii="Times New Roman" w:hAnsi="Times New Roman" w:hint="eastAsia"/>
          <w:sz w:val="24"/>
          <w:szCs w:val="24"/>
        </w:rPr>
        <w:t>：西北农林科技大学副校长陈玉林教授</w:t>
      </w:r>
      <w:r>
        <w:rPr>
          <w:rFonts w:ascii="Times New Roman" w:hAnsi="Times New Roman" w:hint="eastAsia"/>
          <w:sz w:val="24"/>
          <w:szCs w:val="24"/>
        </w:rPr>
        <w:t>在开幕式上</w:t>
      </w:r>
      <w:r>
        <w:rPr>
          <w:rFonts w:ascii="Times New Roman" w:hAnsi="Times New Roman" w:hint="eastAsia"/>
          <w:sz w:val="24"/>
          <w:szCs w:val="24"/>
        </w:rPr>
        <w:t>致辞</w:t>
      </w:r>
    </w:p>
    <w:p w:rsidR="00E14FF3" w:rsidRDefault="00EA576B">
      <w:pPr>
        <w:spacing w:line="360" w:lineRule="auto"/>
        <w:ind w:firstLineChars="200" w:firstLine="480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中国社会科学院农村</w:t>
      </w:r>
      <w:r>
        <w:rPr>
          <w:rFonts w:ascii="Times New Roman" w:hAnsi="Times New Roman" w:hint="eastAsia"/>
          <w:sz w:val="24"/>
          <w:szCs w:val="24"/>
        </w:rPr>
        <w:t>发展研究所所长魏后凯研究员</w:t>
      </w:r>
      <w:r>
        <w:rPr>
          <w:rFonts w:ascii="Times New Roman" w:hAnsi="Times New Roman" w:hint="eastAsia"/>
          <w:sz w:val="24"/>
          <w:szCs w:val="24"/>
        </w:rPr>
        <w:t>随后</w:t>
      </w:r>
      <w:r>
        <w:rPr>
          <w:rFonts w:ascii="Times New Roman" w:hAnsi="Times New Roman" w:hint="eastAsia"/>
          <w:sz w:val="24"/>
          <w:szCs w:val="24"/>
        </w:rPr>
        <w:t>做了《为农业农村优先发展提供人才支撑》的主旨报告</w:t>
      </w:r>
      <w:r>
        <w:rPr>
          <w:rFonts w:ascii="Times New Roman" w:hAnsi="Times New Roman" w:hint="eastAsia"/>
          <w:sz w:val="24"/>
          <w:szCs w:val="24"/>
        </w:rPr>
        <w:t>。</w:t>
      </w:r>
      <w:r>
        <w:rPr>
          <w:rFonts w:ascii="Times New Roman" w:hAnsi="Times New Roman" w:hint="eastAsia"/>
          <w:sz w:val="24"/>
          <w:szCs w:val="24"/>
        </w:rPr>
        <w:t>他结合中央关于乡村振兴战略的总体部署，阐释分析了农业农村现代化的“五位一体”有机整体，现代农业强国的“四强一</w:t>
      </w:r>
      <w:r>
        <w:rPr>
          <w:rFonts w:ascii="Times New Roman" w:hAnsi="Times New Roman" w:hint="eastAsia"/>
          <w:sz w:val="24"/>
          <w:szCs w:val="24"/>
        </w:rPr>
        <w:lastRenderedPageBreak/>
        <w:t>高”重要标志、农业农村现代化的“五大短板”、农业农村优先发展的内涵和“</w:t>
      </w:r>
      <w:r>
        <w:rPr>
          <w:rFonts w:ascii="Times New Roman" w:hAnsi="Times New Roman" w:hint="eastAsia"/>
          <w:sz w:val="24"/>
          <w:szCs w:val="24"/>
        </w:rPr>
        <w:t>1+</w:t>
      </w:r>
      <w:r>
        <w:rPr>
          <w:rFonts w:ascii="Times New Roman" w:hAnsi="Times New Roman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>+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 w:hint="eastAsia"/>
          <w:sz w:val="24"/>
          <w:szCs w:val="24"/>
        </w:rPr>
        <w:t>”新型体制机制和政策体系；指出实现农业农村优先发展面临人才短缺难题，要推动乡村人才振兴，为农业农村优先发展提供人才支撑；最后，他提出了乡村人才振兴的多元化路径和农村创业的策略选择。</w:t>
      </w:r>
    </w:p>
    <w:p w:rsidR="005D3DB8" w:rsidRDefault="005D3DB8" w:rsidP="005D3DB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334AA5DB" wp14:editId="51C99F9E">
            <wp:extent cx="5267325" cy="25908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DB8" w:rsidRDefault="005D3DB8" w:rsidP="005D3DB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图</w:t>
      </w:r>
      <w:r>
        <w:rPr>
          <w:rFonts w:ascii="Times New Roman" w:hAnsi="Times New Roman" w:hint="eastAsia"/>
          <w:sz w:val="24"/>
          <w:szCs w:val="24"/>
        </w:rPr>
        <w:t>4</w:t>
      </w:r>
      <w:r>
        <w:rPr>
          <w:rFonts w:ascii="Times New Roman" w:hAnsi="Times New Roman" w:hint="eastAsia"/>
          <w:sz w:val="24"/>
          <w:szCs w:val="24"/>
        </w:rPr>
        <w:t>：魏后凯所长做主旨报告</w:t>
      </w:r>
    </w:p>
    <w:p w:rsidR="005D3DB8" w:rsidRDefault="00EA576B">
      <w:pPr>
        <w:spacing w:line="360" w:lineRule="auto"/>
        <w:ind w:firstLineChars="200" w:firstLine="480"/>
        <w:rPr>
          <w:rFonts w:ascii="Times New Roman" w:hAnsi="Times New Roman" w:hint="eastAsia"/>
          <w:sz w:val="24"/>
          <w:szCs w:val="24"/>
        </w:rPr>
      </w:pPr>
      <w:proofErr w:type="gramStart"/>
      <w:r>
        <w:rPr>
          <w:rFonts w:ascii="Times New Roman" w:hAnsi="Times New Roman" w:hint="eastAsia"/>
          <w:sz w:val="24"/>
          <w:szCs w:val="24"/>
        </w:rPr>
        <w:t>重庆智库总裁</w:t>
      </w:r>
      <w:proofErr w:type="gramEnd"/>
      <w:r>
        <w:rPr>
          <w:rFonts w:ascii="Times New Roman" w:hAnsi="Times New Roman" w:hint="eastAsia"/>
          <w:sz w:val="24"/>
          <w:szCs w:val="24"/>
        </w:rPr>
        <w:t>、中国</w:t>
      </w:r>
      <w:proofErr w:type="gramStart"/>
      <w:r>
        <w:rPr>
          <w:rFonts w:ascii="Times New Roman" w:hAnsi="Times New Roman" w:hint="eastAsia"/>
          <w:sz w:val="24"/>
          <w:szCs w:val="24"/>
        </w:rPr>
        <w:t>大运河智库联盟</w:t>
      </w:r>
      <w:proofErr w:type="gramEnd"/>
      <w:r>
        <w:rPr>
          <w:rFonts w:ascii="Times New Roman" w:hAnsi="Times New Roman" w:hint="eastAsia"/>
          <w:sz w:val="24"/>
          <w:szCs w:val="24"/>
        </w:rPr>
        <w:t>理事长、副会长王佳宁研究员主持了大会主题报告。</w:t>
      </w:r>
      <w:r>
        <w:rPr>
          <w:rFonts w:ascii="Times New Roman" w:hAnsi="Times New Roman" w:hint="eastAsia"/>
          <w:sz w:val="24"/>
          <w:szCs w:val="24"/>
        </w:rPr>
        <w:t>副会长</w:t>
      </w:r>
      <w:r w:rsidR="00D63769">
        <w:rPr>
          <w:rFonts w:ascii="Times New Roman" w:hAnsi="Times New Roman" w:hint="eastAsia"/>
          <w:sz w:val="24"/>
          <w:szCs w:val="24"/>
        </w:rPr>
        <w:t>周应恒教授</w:t>
      </w:r>
      <w:r>
        <w:rPr>
          <w:rFonts w:ascii="Times New Roman" w:hAnsi="Times New Roman" w:hint="eastAsia"/>
          <w:sz w:val="24"/>
          <w:szCs w:val="24"/>
        </w:rPr>
        <w:t>（江西财经大学</w:t>
      </w:r>
      <w:r w:rsidR="00D63769">
        <w:rPr>
          <w:rFonts w:ascii="Times New Roman" w:hAnsi="Times New Roman" w:hint="eastAsia"/>
          <w:sz w:val="24"/>
          <w:szCs w:val="24"/>
        </w:rPr>
        <w:t>）</w:t>
      </w:r>
      <w:r>
        <w:rPr>
          <w:rFonts w:ascii="Times New Roman" w:hAnsi="Times New Roman" w:hint="eastAsia"/>
          <w:sz w:val="24"/>
          <w:szCs w:val="24"/>
        </w:rPr>
        <w:t>、</w:t>
      </w:r>
      <w:r w:rsidR="00D63769">
        <w:rPr>
          <w:rFonts w:ascii="Times New Roman" w:hAnsi="Times New Roman" w:hint="eastAsia"/>
          <w:sz w:val="24"/>
          <w:szCs w:val="24"/>
        </w:rPr>
        <w:t>副会长姜长云研究员（</w:t>
      </w:r>
      <w:r>
        <w:rPr>
          <w:rFonts w:ascii="Times New Roman" w:hAnsi="Times New Roman" w:hint="eastAsia"/>
          <w:sz w:val="24"/>
          <w:szCs w:val="24"/>
        </w:rPr>
        <w:t>国家</w:t>
      </w:r>
      <w:proofErr w:type="gramStart"/>
      <w:r>
        <w:rPr>
          <w:rFonts w:ascii="Times New Roman" w:hAnsi="Times New Roman" w:hint="eastAsia"/>
          <w:sz w:val="24"/>
          <w:szCs w:val="24"/>
        </w:rPr>
        <w:t>发改委产业</w:t>
      </w:r>
      <w:proofErr w:type="gramEnd"/>
      <w:r>
        <w:rPr>
          <w:rFonts w:ascii="Times New Roman" w:hAnsi="Times New Roman" w:hint="eastAsia"/>
          <w:sz w:val="24"/>
          <w:szCs w:val="24"/>
        </w:rPr>
        <w:t>经济与技术经济研究所副所长</w:t>
      </w:r>
      <w:r>
        <w:rPr>
          <w:rFonts w:ascii="Times New Roman" w:hAnsi="Times New Roman" w:hint="eastAsia"/>
          <w:sz w:val="24"/>
          <w:szCs w:val="24"/>
        </w:rPr>
        <w:t>）</w:t>
      </w:r>
      <w:r w:rsidR="005D3DB8">
        <w:rPr>
          <w:rFonts w:ascii="Times New Roman" w:hAnsi="Times New Roman" w:hint="eastAsia"/>
          <w:sz w:val="24"/>
          <w:szCs w:val="24"/>
        </w:rPr>
        <w:t>、</w:t>
      </w:r>
      <w:r>
        <w:rPr>
          <w:rFonts w:ascii="Times New Roman" w:hAnsi="Times New Roman" w:hint="eastAsia"/>
          <w:sz w:val="24"/>
          <w:szCs w:val="24"/>
        </w:rPr>
        <w:t>西北农林科技大学经济管理学院</w:t>
      </w:r>
      <w:r w:rsidR="00D63769">
        <w:rPr>
          <w:rFonts w:ascii="Times New Roman" w:hAnsi="Times New Roman" w:hint="eastAsia"/>
          <w:sz w:val="24"/>
          <w:szCs w:val="24"/>
        </w:rPr>
        <w:t>副院长</w:t>
      </w:r>
      <w:r>
        <w:rPr>
          <w:rFonts w:ascii="Times New Roman" w:hAnsi="Times New Roman" w:hint="eastAsia"/>
          <w:sz w:val="24"/>
          <w:szCs w:val="24"/>
        </w:rPr>
        <w:t>夏显力教授</w:t>
      </w:r>
      <w:r w:rsidR="005D3DB8">
        <w:rPr>
          <w:rFonts w:ascii="Times New Roman" w:hAnsi="Times New Roman" w:hint="eastAsia"/>
          <w:sz w:val="24"/>
          <w:szCs w:val="24"/>
        </w:rPr>
        <w:t>和</w:t>
      </w:r>
      <w:r w:rsidR="005D3DB8">
        <w:rPr>
          <w:rFonts w:ascii="Times New Roman" w:hAnsi="Times New Roman" w:hint="eastAsia"/>
          <w:sz w:val="24"/>
          <w:szCs w:val="24"/>
        </w:rPr>
        <w:t>杜志雄会长</w:t>
      </w:r>
      <w:r w:rsidR="005D3DB8">
        <w:rPr>
          <w:rFonts w:ascii="Times New Roman" w:hAnsi="Times New Roman" w:hint="eastAsia"/>
          <w:sz w:val="24"/>
          <w:szCs w:val="24"/>
        </w:rPr>
        <w:t>先后</w:t>
      </w:r>
      <w:r>
        <w:rPr>
          <w:rFonts w:ascii="Times New Roman" w:hAnsi="Times New Roman" w:hint="eastAsia"/>
          <w:sz w:val="24"/>
          <w:szCs w:val="24"/>
        </w:rPr>
        <w:t>做主题报告。</w:t>
      </w:r>
      <w:r w:rsidR="005D3DB8" w:rsidRPr="005D3DB8">
        <w:rPr>
          <w:rFonts w:ascii="Times New Roman" w:hAnsi="Times New Roman" w:hint="eastAsia"/>
          <w:sz w:val="24"/>
          <w:szCs w:val="24"/>
        </w:rPr>
        <w:t>周应恒教授的报告以“如何认识日本农业现代化”为主题。他认为，一个产业的现代化应是动态发展的过程，是充分利用人类科技创新与文明进步的最新成果，推动传统产业改造升级，能适应现代经济社会发展需要，形成引领社会进步与可持续发展的产业格局，农业亦然；认识农业现代化要从特征和成效两个维度把握。日本农业现代化具有科技现代化、物质装备现代化、经营者现代化、经营组织现代化和产业结构现代化五个特征，以及“三高二强”成效。他总结了日本小农的现代化经验和美国大农的现代化经验，并提出了中国特色农业现代化之路的思考，认为中国可能</w:t>
      </w:r>
      <w:proofErr w:type="gramStart"/>
      <w:r w:rsidR="005D3DB8" w:rsidRPr="005D3DB8">
        <w:rPr>
          <w:rFonts w:ascii="Times New Roman" w:hAnsi="Times New Roman" w:hint="eastAsia"/>
          <w:sz w:val="24"/>
          <w:szCs w:val="24"/>
        </w:rPr>
        <w:t>走包括</w:t>
      </w:r>
      <w:proofErr w:type="gramEnd"/>
      <w:r w:rsidR="005D3DB8" w:rsidRPr="005D3DB8">
        <w:rPr>
          <w:rFonts w:ascii="Times New Roman" w:hAnsi="Times New Roman" w:hint="eastAsia"/>
          <w:sz w:val="24"/>
          <w:szCs w:val="24"/>
        </w:rPr>
        <w:t>小农的现代化在内的多元现代化道路。</w:t>
      </w:r>
    </w:p>
    <w:p w:rsidR="005D3DB8" w:rsidRDefault="005D3DB8" w:rsidP="005D3DB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lastRenderedPageBreak/>
        <w:drawing>
          <wp:inline distT="0" distB="0" distL="0" distR="0" wp14:anchorId="5318F8A1" wp14:editId="000726A3">
            <wp:extent cx="5267325" cy="28194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DB8" w:rsidRDefault="005D3DB8" w:rsidP="005D3DB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图</w:t>
      </w:r>
      <w:r>
        <w:rPr>
          <w:rFonts w:ascii="Times New Roman" w:hAnsi="Times New Roman" w:hint="eastAsia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>：王佳宁研究员主持</w:t>
      </w:r>
      <w:r>
        <w:rPr>
          <w:rFonts w:ascii="Times New Roman" w:hAnsi="Times New Roman" w:hint="eastAsia"/>
          <w:sz w:val="24"/>
          <w:szCs w:val="24"/>
        </w:rPr>
        <w:t>主题报告会</w:t>
      </w:r>
    </w:p>
    <w:p w:rsidR="005D3DB8" w:rsidRDefault="005D3DB8" w:rsidP="005D3DB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30ED93EA" wp14:editId="25504376">
            <wp:extent cx="5267325" cy="260032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DB8" w:rsidRDefault="005D3DB8" w:rsidP="005D3DB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图</w:t>
      </w:r>
      <w:r>
        <w:rPr>
          <w:rFonts w:ascii="Times New Roman" w:hAnsi="Times New Roman" w:hint="eastAsia"/>
          <w:sz w:val="24"/>
          <w:szCs w:val="24"/>
        </w:rPr>
        <w:t>6</w:t>
      </w:r>
      <w:r w:rsidR="00EA576B">
        <w:rPr>
          <w:rFonts w:ascii="Times New Roman" w:hAnsi="Times New Roman" w:hint="eastAsia"/>
          <w:sz w:val="24"/>
          <w:szCs w:val="24"/>
        </w:rPr>
        <w:t>：周应恒教授做主题报告</w:t>
      </w:r>
    </w:p>
    <w:p w:rsidR="00E14FF3" w:rsidRDefault="00EA576B">
      <w:pPr>
        <w:spacing w:line="360" w:lineRule="auto"/>
        <w:ind w:firstLineChars="200" w:firstLine="480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姜长云研究员</w:t>
      </w:r>
      <w:r w:rsidR="00D63769">
        <w:rPr>
          <w:rFonts w:ascii="Times New Roman" w:hAnsi="Times New Roman" w:hint="eastAsia"/>
          <w:sz w:val="24"/>
          <w:szCs w:val="24"/>
        </w:rPr>
        <w:t>的报告</w:t>
      </w:r>
      <w:r>
        <w:rPr>
          <w:rFonts w:ascii="Times New Roman" w:hAnsi="Times New Roman" w:hint="eastAsia"/>
          <w:sz w:val="24"/>
          <w:szCs w:val="24"/>
        </w:rPr>
        <w:t>专门谈论</w:t>
      </w:r>
      <w:r w:rsidR="00D63769">
        <w:rPr>
          <w:rFonts w:ascii="Times New Roman" w:hAnsi="Times New Roman" w:hint="eastAsia"/>
          <w:sz w:val="24"/>
          <w:szCs w:val="24"/>
        </w:rPr>
        <w:t>方法论问题，即</w:t>
      </w:r>
      <w:r>
        <w:rPr>
          <w:rFonts w:ascii="Times New Roman" w:hAnsi="Times New Roman" w:hint="eastAsia"/>
          <w:sz w:val="24"/>
          <w:szCs w:val="24"/>
        </w:rPr>
        <w:t>我们到底需要什么样的国外农业经济研究。他指出，当前我国学者关于国外农业经济研究取得了丰硕成果，但也存在不少问题，</w:t>
      </w:r>
      <w:r w:rsidR="00D63769">
        <w:rPr>
          <w:rFonts w:ascii="Times New Roman" w:hAnsi="Times New Roman" w:hint="eastAsia"/>
          <w:sz w:val="24"/>
          <w:szCs w:val="24"/>
        </w:rPr>
        <w:t>可</w:t>
      </w:r>
      <w:r>
        <w:rPr>
          <w:rFonts w:ascii="Times New Roman" w:hAnsi="Times New Roman" w:hint="eastAsia"/>
          <w:sz w:val="24"/>
          <w:szCs w:val="24"/>
        </w:rPr>
        <w:t>形象地概括为搬运工、打乱枪、打太极等现象。基于此，他提出了国外农业经济研究值得重视的几个前沿课题，包括：如何坚持农业农村优先发展，怎么推进乡村产</w:t>
      </w:r>
      <w:r>
        <w:rPr>
          <w:rFonts w:ascii="Times New Roman" w:hAnsi="Times New Roman" w:hint="eastAsia"/>
          <w:sz w:val="24"/>
          <w:szCs w:val="24"/>
        </w:rPr>
        <w:t>业振兴，涉农装备制造业与农业生产性服务业发展，如何促进小农户和现代农业发展有机衔接，农业农村经济新型发展方式及宏观调控问题，如何强化竞争政策基础性地位，农村养老服务体系建设，培育发展现代化都市圈与农业农村政策转型；如何增强农业农村经济理论和政策研究的战略思维</w:t>
      </w:r>
      <w:r>
        <w:rPr>
          <w:rFonts w:ascii="Times New Roman" w:hAnsi="Times New Roman" w:hint="eastAsia"/>
          <w:sz w:val="24"/>
          <w:szCs w:val="24"/>
        </w:rPr>
        <w:lastRenderedPageBreak/>
        <w:t>等。</w:t>
      </w:r>
    </w:p>
    <w:p w:rsidR="005D3DB8" w:rsidRDefault="005D3DB8" w:rsidP="005D3DB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41E7DE8A" wp14:editId="775118EA">
            <wp:extent cx="5267325" cy="280987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DB8" w:rsidRDefault="005D3DB8" w:rsidP="005D3DB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图</w:t>
      </w:r>
      <w:r>
        <w:rPr>
          <w:rFonts w:ascii="Times New Roman" w:hAnsi="Times New Roman" w:hint="eastAsia"/>
          <w:sz w:val="24"/>
          <w:szCs w:val="24"/>
        </w:rPr>
        <w:t>7</w:t>
      </w:r>
      <w:r>
        <w:rPr>
          <w:rFonts w:ascii="Times New Roman" w:hAnsi="Times New Roman" w:hint="eastAsia"/>
          <w:sz w:val="24"/>
          <w:szCs w:val="24"/>
        </w:rPr>
        <w:t>：姜长云教授做主题报告</w:t>
      </w:r>
    </w:p>
    <w:p w:rsidR="00E14FF3" w:rsidRDefault="00EA576B">
      <w:pPr>
        <w:spacing w:line="360" w:lineRule="auto"/>
        <w:ind w:firstLineChars="200" w:firstLine="480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杜志雄研究员呼应周应恒教授的报告，结合其日本考察</w:t>
      </w:r>
      <w:r>
        <w:rPr>
          <w:rFonts w:ascii="Times New Roman" w:hAnsi="Times New Roman" w:hint="eastAsia"/>
          <w:sz w:val="24"/>
          <w:szCs w:val="24"/>
        </w:rPr>
        <w:t>，以日本“人地重划”为切入点，介绍日本农业集约经营的背景、主要做法和效果，</w:t>
      </w:r>
      <w:r>
        <w:rPr>
          <w:rFonts w:ascii="Times New Roman" w:hAnsi="Times New Roman" w:hint="eastAsia"/>
          <w:sz w:val="24"/>
          <w:szCs w:val="24"/>
        </w:rPr>
        <w:t>日本的经验表明有了强大的合作（农协）之后，仍然需要回过头来培育规模化的生产主体！</w:t>
      </w:r>
      <w:r>
        <w:rPr>
          <w:rFonts w:ascii="Times New Roman" w:hAnsi="Times New Roman" w:hint="eastAsia"/>
          <w:sz w:val="24"/>
          <w:szCs w:val="24"/>
        </w:rPr>
        <w:t>对此</w:t>
      </w:r>
      <w:r>
        <w:rPr>
          <w:rFonts w:ascii="Times New Roman" w:hAnsi="Times New Roman" w:hint="eastAsia"/>
          <w:sz w:val="24"/>
          <w:szCs w:val="24"/>
        </w:rPr>
        <w:t>他提出“</w:t>
      </w:r>
      <w:r>
        <w:rPr>
          <w:rFonts w:ascii="Times New Roman" w:hAnsi="Times New Roman" w:hint="eastAsia"/>
          <w:sz w:val="24"/>
          <w:szCs w:val="24"/>
        </w:rPr>
        <w:t>这是为什么</w:t>
      </w:r>
      <w:r>
        <w:rPr>
          <w:rFonts w:ascii="Times New Roman" w:hAnsi="Times New Roman" w:hint="eastAsia"/>
          <w:sz w:val="24"/>
          <w:szCs w:val="24"/>
        </w:rPr>
        <w:t>”发问和思</w:t>
      </w:r>
      <w:r>
        <w:rPr>
          <w:rFonts w:ascii="Times New Roman" w:hAnsi="Times New Roman" w:hint="eastAsia"/>
          <w:sz w:val="24"/>
          <w:szCs w:val="24"/>
        </w:rPr>
        <w:t>考</w:t>
      </w:r>
      <w:r>
        <w:rPr>
          <w:rFonts w:ascii="Times New Roman" w:hAnsi="Times New Roman" w:hint="eastAsia"/>
          <w:sz w:val="24"/>
          <w:szCs w:val="24"/>
        </w:rPr>
        <w:t>？</w:t>
      </w:r>
      <w:r>
        <w:rPr>
          <w:rFonts w:ascii="Times New Roman" w:hAnsi="Times New Roman" w:hint="eastAsia"/>
          <w:sz w:val="24"/>
          <w:szCs w:val="24"/>
        </w:rPr>
        <w:t>他还继而</w:t>
      </w:r>
      <w:r>
        <w:rPr>
          <w:rFonts w:ascii="Times New Roman" w:hAnsi="Times New Roman" w:hint="eastAsia"/>
          <w:sz w:val="24"/>
          <w:szCs w:val="24"/>
        </w:rPr>
        <w:t>对新型主体和农业合作两种规模化形式进行比较，提出要优先支持和培育新型</w:t>
      </w:r>
      <w:r>
        <w:rPr>
          <w:rFonts w:ascii="Times New Roman" w:hAnsi="Times New Roman" w:hint="eastAsia"/>
          <w:sz w:val="24"/>
          <w:szCs w:val="24"/>
        </w:rPr>
        <w:t>生产</w:t>
      </w:r>
      <w:r>
        <w:rPr>
          <w:rFonts w:ascii="Times New Roman" w:hAnsi="Times New Roman" w:hint="eastAsia"/>
          <w:sz w:val="24"/>
          <w:szCs w:val="24"/>
        </w:rPr>
        <w:t>经营主体发展的思想。</w:t>
      </w:r>
    </w:p>
    <w:p w:rsidR="005D3DB8" w:rsidRDefault="005D3DB8" w:rsidP="005D3DB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396E0DD3" wp14:editId="4E152727">
            <wp:extent cx="5257800" cy="2638425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DB8" w:rsidRDefault="005D3DB8" w:rsidP="005D3DB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图</w:t>
      </w:r>
      <w:r w:rsidR="00EA576B">
        <w:rPr>
          <w:rFonts w:ascii="Times New Roman" w:hAnsi="Times New Roman" w:hint="eastAsia"/>
          <w:sz w:val="24"/>
          <w:szCs w:val="24"/>
        </w:rPr>
        <w:t>8</w:t>
      </w:r>
      <w:r>
        <w:rPr>
          <w:rFonts w:ascii="Times New Roman" w:hAnsi="Times New Roman" w:hint="eastAsia"/>
          <w:sz w:val="24"/>
          <w:szCs w:val="24"/>
        </w:rPr>
        <w:t>：</w:t>
      </w:r>
      <w:r>
        <w:rPr>
          <w:rFonts w:ascii="Times New Roman" w:hAnsi="Times New Roman" w:hint="eastAsia"/>
          <w:sz w:val="24"/>
          <w:szCs w:val="24"/>
        </w:rPr>
        <w:t>杜志雄会长做主题报告</w:t>
      </w:r>
    </w:p>
    <w:p w:rsidR="00E14FF3" w:rsidRDefault="00EA576B">
      <w:pPr>
        <w:spacing w:line="360" w:lineRule="auto"/>
        <w:ind w:firstLineChars="200" w:firstLine="480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夏显力教授分析了乡村振兴背景下，质量兴农的必要性、紧迫性和可行的动力源——数字乡村建设。他提出了数字乡村与质量兴农协同发展的三大思路，即</w:t>
      </w:r>
      <w:r>
        <w:rPr>
          <w:rFonts w:ascii="Times New Roman" w:hAnsi="Times New Roman" w:hint="eastAsia"/>
          <w:sz w:val="24"/>
          <w:szCs w:val="24"/>
        </w:rPr>
        <w:lastRenderedPageBreak/>
        <w:t>围绕五大发展理念创新数字乡村建设内容，围绕农业供给</w:t>
      </w:r>
      <w:proofErr w:type="gramStart"/>
      <w:r>
        <w:rPr>
          <w:rFonts w:ascii="Times New Roman" w:hAnsi="Times New Roman" w:hint="eastAsia"/>
          <w:sz w:val="24"/>
          <w:szCs w:val="24"/>
        </w:rPr>
        <w:t>侧改革</w:t>
      </w:r>
      <w:proofErr w:type="gramEnd"/>
      <w:r>
        <w:rPr>
          <w:rFonts w:ascii="Times New Roman" w:hAnsi="Times New Roman" w:hint="eastAsia"/>
          <w:sz w:val="24"/>
          <w:szCs w:val="24"/>
        </w:rPr>
        <w:t>要求找准数字乡村建设着力点，围绕农业产业兴旺强化数字支持系统建设。</w:t>
      </w:r>
    </w:p>
    <w:p w:rsidR="005D3DB8" w:rsidRDefault="005D3DB8" w:rsidP="005D3DB8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7F437C18" wp14:editId="5AFC9D21">
            <wp:extent cx="5267325" cy="2438400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3DB8" w:rsidRDefault="005D3DB8" w:rsidP="005D3DB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图</w:t>
      </w:r>
      <w:r w:rsidR="00EA576B">
        <w:rPr>
          <w:rFonts w:ascii="Times New Roman" w:hAnsi="Times New Roman" w:hint="eastAsia"/>
          <w:sz w:val="24"/>
          <w:szCs w:val="24"/>
        </w:rPr>
        <w:t>9</w:t>
      </w:r>
      <w:r>
        <w:rPr>
          <w:rFonts w:ascii="Times New Roman" w:hAnsi="Times New Roman" w:hint="eastAsia"/>
          <w:sz w:val="24"/>
          <w:szCs w:val="24"/>
        </w:rPr>
        <w:t>：夏显力教授做主题报告</w:t>
      </w:r>
    </w:p>
    <w:p w:rsidR="00E14FF3" w:rsidRDefault="00EA576B">
      <w:pPr>
        <w:spacing w:line="360" w:lineRule="auto"/>
        <w:ind w:firstLineChars="200" w:firstLine="480"/>
        <w:rPr>
          <w:rFonts w:ascii="Times New Roman" w:hAnsi="Times New Roman" w:hint="eastAsia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8</w:t>
      </w:r>
      <w:r>
        <w:rPr>
          <w:rFonts w:ascii="Times New Roman" w:hAnsi="Times New Roman" w:hint="eastAsia"/>
          <w:sz w:val="24"/>
          <w:szCs w:val="24"/>
        </w:rPr>
        <w:t>月</w:t>
      </w: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 w:hint="eastAsia"/>
          <w:sz w:val="24"/>
          <w:szCs w:val="24"/>
        </w:rPr>
        <w:t>日下午和</w:t>
      </w:r>
      <w:r>
        <w:rPr>
          <w:rFonts w:ascii="Times New Roman" w:hAnsi="Times New Roman" w:hint="eastAsia"/>
          <w:sz w:val="24"/>
          <w:szCs w:val="24"/>
        </w:rPr>
        <w:t>8</w:t>
      </w:r>
      <w:r>
        <w:rPr>
          <w:rFonts w:ascii="Times New Roman" w:hAnsi="Times New Roman" w:hint="eastAsia"/>
          <w:sz w:val="24"/>
          <w:szCs w:val="24"/>
        </w:rPr>
        <w:t>月</w:t>
      </w: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8</w:t>
      </w:r>
      <w:r>
        <w:rPr>
          <w:rFonts w:ascii="Times New Roman" w:hAnsi="Times New Roman" w:hint="eastAsia"/>
          <w:sz w:val="24"/>
          <w:szCs w:val="24"/>
        </w:rPr>
        <w:t>日上午，年会分别设立了</w:t>
      </w:r>
      <w:r>
        <w:rPr>
          <w:rFonts w:ascii="Times New Roman" w:hAnsi="Times New Roman" w:hint="eastAsia"/>
          <w:sz w:val="24"/>
          <w:szCs w:val="24"/>
        </w:rPr>
        <w:t>4</w:t>
      </w:r>
      <w:r>
        <w:rPr>
          <w:rFonts w:ascii="Times New Roman" w:hAnsi="Times New Roman" w:hint="eastAsia"/>
          <w:sz w:val="24"/>
          <w:szCs w:val="24"/>
        </w:rPr>
        <w:t>个平行分论坛，每个论坛安排</w:t>
      </w:r>
      <w:r>
        <w:rPr>
          <w:rFonts w:ascii="Times New Roman" w:hAnsi="Times New Roman"/>
          <w:sz w:val="24"/>
          <w:szCs w:val="24"/>
        </w:rPr>
        <w:t>6</w:t>
      </w:r>
      <w:r>
        <w:rPr>
          <w:rFonts w:ascii="Times New Roman" w:hAnsi="Times New Roman" w:hint="eastAsia"/>
          <w:sz w:val="24"/>
          <w:szCs w:val="24"/>
        </w:rPr>
        <w:t>-</w:t>
      </w: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 w:hint="eastAsia"/>
          <w:sz w:val="24"/>
          <w:szCs w:val="24"/>
        </w:rPr>
        <w:t>位发言人</w:t>
      </w:r>
      <w:r>
        <w:rPr>
          <w:rFonts w:ascii="Times New Roman" w:hAnsi="Times New Roman" w:hint="eastAsia"/>
          <w:sz w:val="24"/>
          <w:szCs w:val="24"/>
        </w:rPr>
        <w:t>做论文发表，分别安排评论人进行学术点评。</w:t>
      </w:r>
      <w:r>
        <w:rPr>
          <w:rFonts w:ascii="Times New Roman" w:hAnsi="Times New Roman" w:hint="eastAsia"/>
          <w:sz w:val="24"/>
          <w:szCs w:val="24"/>
        </w:rPr>
        <w:t>8</w:t>
      </w:r>
      <w:r>
        <w:rPr>
          <w:rFonts w:ascii="Times New Roman" w:hAnsi="Times New Roman" w:hint="eastAsia"/>
          <w:sz w:val="24"/>
          <w:szCs w:val="24"/>
        </w:rPr>
        <w:t>月</w:t>
      </w: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Times New Roman" w:hAnsi="Times New Roman"/>
          <w:sz w:val="24"/>
          <w:szCs w:val="24"/>
        </w:rPr>
        <w:t>7</w:t>
      </w:r>
      <w:r>
        <w:rPr>
          <w:rFonts w:ascii="Times New Roman" w:hAnsi="Times New Roman" w:hint="eastAsia"/>
          <w:sz w:val="24"/>
          <w:szCs w:val="24"/>
        </w:rPr>
        <w:t>日晚上，举行了期刊对话会和家庭农场发展论坛。期刊对话会由《中国农村经济》《中国农村观察》、《中国农业经济评论》、《世界农业》、《西北农林科技大学学报（社科版）》、《青岛社会科学》</w:t>
      </w:r>
      <w:r>
        <w:rPr>
          <w:rFonts w:ascii="Times New Roman" w:hAnsi="Times New Roman" w:hint="eastAsia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>个编辑部的负责人介绍期刊基本情况，</w:t>
      </w:r>
      <w:r>
        <w:rPr>
          <w:rFonts w:ascii="Times New Roman" w:hAnsi="Times New Roman" w:hint="eastAsia"/>
          <w:sz w:val="24"/>
          <w:szCs w:val="24"/>
        </w:rPr>
        <w:t>60</w:t>
      </w:r>
      <w:r>
        <w:rPr>
          <w:rFonts w:ascii="Times New Roman" w:hAnsi="Times New Roman" w:hint="eastAsia"/>
          <w:sz w:val="24"/>
          <w:szCs w:val="24"/>
        </w:rPr>
        <w:t>余人现场参与互动。家庭农场发展论坛以边会形式安排，由中国社科院家庭农场研究团队自行组织，对家庭农场发展与政策问题展开了深入、系统的讨论。</w:t>
      </w:r>
    </w:p>
    <w:p w:rsidR="005D3DB8" w:rsidRDefault="005D3DB8" w:rsidP="005D3DB8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5B131622" wp14:editId="064508EC">
            <wp:extent cx="5267325" cy="286702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6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hint="eastAsia"/>
          <w:sz w:val="24"/>
          <w:szCs w:val="24"/>
        </w:rPr>
        <w:t>图</w:t>
      </w:r>
      <w:r w:rsidR="00EA576B">
        <w:rPr>
          <w:rFonts w:ascii="Times New Roman" w:hAnsi="Times New Roman" w:hint="eastAsia"/>
          <w:sz w:val="24"/>
          <w:szCs w:val="24"/>
        </w:rPr>
        <w:t>10</w:t>
      </w:r>
      <w:r>
        <w:rPr>
          <w:rFonts w:ascii="Times New Roman" w:hAnsi="Times New Roman" w:hint="eastAsia"/>
          <w:sz w:val="24"/>
          <w:szCs w:val="24"/>
        </w:rPr>
        <w:t>：分会场之一</w:t>
      </w:r>
    </w:p>
    <w:p w:rsidR="00E14FF3" w:rsidRDefault="00EA576B">
      <w:pPr>
        <w:spacing w:line="360" w:lineRule="auto"/>
        <w:ind w:firstLineChars="200" w:firstLine="4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lastRenderedPageBreak/>
        <w:t>8</w:t>
      </w:r>
      <w:r>
        <w:rPr>
          <w:rFonts w:ascii="Times New Roman" w:hAnsi="Times New Roman" w:hint="eastAsia"/>
          <w:sz w:val="24"/>
          <w:szCs w:val="24"/>
        </w:rPr>
        <w:t>月</w:t>
      </w:r>
      <w:r>
        <w:rPr>
          <w:rFonts w:ascii="Times New Roman" w:hAnsi="Times New Roman" w:hint="eastAsia"/>
          <w:sz w:val="24"/>
          <w:szCs w:val="24"/>
        </w:rPr>
        <w:t>18</w:t>
      </w:r>
      <w:r>
        <w:rPr>
          <w:rFonts w:ascii="Times New Roman" w:hAnsi="Times New Roman" w:hint="eastAsia"/>
          <w:sz w:val="24"/>
          <w:szCs w:val="24"/>
        </w:rPr>
        <w:t>日上午还举行了年度性研究会工作会议。檀学文副会长兼秘书长代表研究会秘书处做工作报告，朱立志监事长做监</w:t>
      </w:r>
      <w:r>
        <w:rPr>
          <w:rFonts w:ascii="Times New Roman" w:hAnsi="Times New Roman" w:hint="eastAsia"/>
          <w:sz w:val="24"/>
          <w:szCs w:val="24"/>
        </w:rPr>
        <w:t>事会报告。参会代表就研究会征文和投稿、会员学术交流等问题提出建议。杜志雄会长进行了大会总结，他将本次年会的特点总结为主题聚焦、规模扩大、回归初心、创新办会、保障有力</w:t>
      </w:r>
      <w:r>
        <w:rPr>
          <w:rFonts w:ascii="Times New Roman" w:hAnsi="Times New Roman" w:hint="eastAsia"/>
          <w:sz w:val="24"/>
          <w:szCs w:val="24"/>
        </w:rPr>
        <w:t>5</w:t>
      </w:r>
      <w:r>
        <w:rPr>
          <w:rFonts w:ascii="Times New Roman" w:hAnsi="Times New Roman" w:hint="eastAsia"/>
          <w:sz w:val="24"/>
          <w:szCs w:val="24"/>
        </w:rPr>
        <w:t>个方面，并对下一步工作重点提出了要求。</w:t>
      </w:r>
    </w:p>
    <w:p w:rsidR="00E14FF3" w:rsidRDefault="00EA576B" w:rsidP="00EA576B">
      <w:pPr>
        <w:spacing w:line="360" w:lineRule="auto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noProof/>
          <w:sz w:val="24"/>
          <w:szCs w:val="24"/>
        </w:rPr>
        <w:drawing>
          <wp:inline distT="0" distB="0" distL="0" distR="0" wp14:anchorId="4FD5EB2E" wp14:editId="5CAC24E4">
            <wp:extent cx="5267325" cy="28575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576B" w:rsidRDefault="00EA576B" w:rsidP="00EA576B">
      <w:pPr>
        <w:spacing w:line="360" w:lineRule="auto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图</w:t>
      </w:r>
      <w:r>
        <w:rPr>
          <w:rFonts w:ascii="Times New Roman" w:hAnsi="Times New Roman" w:hint="eastAsia"/>
          <w:sz w:val="24"/>
          <w:szCs w:val="24"/>
        </w:rPr>
        <w:t>1</w:t>
      </w:r>
      <w:r>
        <w:rPr>
          <w:rFonts w:ascii="Times New Roman" w:hAnsi="Times New Roman" w:hint="eastAsia"/>
          <w:sz w:val="24"/>
          <w:szCs w:val="24"/>
        </w:rPr>
        <w:t>1</w:t>
      </w:r>
      <w:bookmarkStart w:id="0" w:name="_GoBack"/>
      <w:bookmarkEnd w:id="0"/>
      <w:r>
        <w:rPr>
          <w:rFonts w:ascii="Times New Roman" w:hAnsi="Times New Roman" w:hint="eastAsia"/>
          <w:sz w:val="24"/>
          <w:szCs w:val="24"/>
        </w:rPr>
        <w:t>：研究会工作会议及闭幕式</w:t>
      </w:r>
    </w:p>
    <w:p w:rsidR="00EA576B" w:rsidRDefault="00EA576B">
      <w:pPr>
        <w:spacing w:line="360" w:lineRule="auto"/>
        <w:ind w:left="1260" w:firstLineChars="700" w:firstLine="1680"/>
        <w:rPr>
          <w:rFonts w:ascii="Times New Roman" w:hAnsi="Times New Roman" w:hint="eastAsia"/>
          <w:sz w:val="24"/>
          <w:szCs w:val="24"/>
        </w:rPr>
      </w:pPr>
    </w:p>
    <w:p w:rsidR="00EA576B" w:rsidRDefault="00EA576B">
      <w:pPr>
        <w:spacing w:line="360" w:lineRule="auto"/>
        <w:ind w:left="1260" w:firstLineChars="700" w:firstLine="1680"/>
        <w:rPr>
          <w:rFonts w:ascii="Times New Roman" w:hAnsi="Times New Roman" w:hint="eastAsia"/>
          <w:sz w:val="24"/>
          <w:szCs w:val="24"/>
        </w:rPr>
      </w:pPr>
    </w:p>
    <w:p w:rsidR="00E14FF3" w:rsidRDefault="00EA576B">
      <w:pPr>
        <w:spacing w:line="360" w:lineRule="auto"/>
        <w:ind w:left="1260" w:firstLineChars="700" w:firstLine="16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供</w:t>
      </w:r>
      <w:r>
        <w:rPr>
          <w:rFonts w:ascii="Times New Roman" w:hAnsi="Times New Roman" w:hint="eastAsia"/>
          <w:sz w:val="24"/>
          <w:szCs w:val="24"/>
        </w:rPr>
        <w:t xml:space="preserve">  </w:t>
      </w:r>
      <w:r>
        <w:rPr>
          <w:rFonts w:ascii="Times New Roman" w:hAnsi="Times New Roman" w:hint="eastAsia"/>
          <w:sz w:val="24"/>
          <w:szCs w:val="24"/>
        </w:rPr>
        <w:t>稿：中国国外农业经济研究会秘书处</w:t>
      </w:r>
    </w:p>
    <w:p w:rsidR="00E14FF3" w:rsidRDefault="00EA576B">
      <w:pPr>
        <w:spacing w:line="360" w:lineRule="auto"/>
        <w:ind w:left="1260" w:firstLineChars="700" w:firstLine="168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hint="eastAsia"/>
          <w:sz w:val="24"/>
          <w:szCs w:val="24"/>
        </w:rPr>
        <w:t>执笔人：肖卫东、檀学文</w:t>
      </w:r>
    </w:p>
    <w:p w:rsidR="00E14FF3" w:rsidRDefault="00E14FF3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E14FF3" w:rsidRDefault="00E14FF3">
      <w:pPr>
        <w:spacing w:line="360" w:lineRule="auto"/>
        <w:rPr>
          <w:rFonts w:ascii="Times New Roman" w:hAnsi="Times New Roman"/>
          <w:sz w:val="24"/>
          <w:szCs w:val="24"/>
        </w:rPr>
      </w:pPr>
    </w:p>
    <w:sectPr w:rsidR="00E14FF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15:person w15:author="duzhixiong">
    <w15:presenceInfo w15:providerId="None" w15:userId="duzhixiong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43AC"/>
    <w:rsid w:val="00010E08"/>
    <w:rsid w:val="0001542D"/>
    <w:rsid w:val="0002402A"/>
    <w:rsid w:val="000339A5"/>
    <w:rsid w:val="00077C83"/>
    <w:rsid w:val="00096EA0"/>
    <w:rsid w:val="000A0956"/>
    <w:rsid w:val="000C2B7D"/>
    <w:rsid w:val="000D1599"/>
    <w:rsid w:val="000F4FE0"/>
    <w:rsid w:val="00113783"/>
    <w:rsid w:val="00134852"/>
    <w:rsid w:val="001423EC"/>
    <w:rsid w:val="001434B1"/>
    <w:rsid w:val="00152A6A"/>
    <w:rsid w:val="00191589"/>
    <w:rsid w:val="001B5F48"/>
    <w:rsid w:val="001D3E39"/>
    <w:rsid w:val="00202012"/>
    <w:rsid w:val="00216728"/>
    <w:rsid w:val="0024249B"/>
    <w:rsid w:val="00242E19"/>
    <w:rsid w:val="0024341E"/>
    <w:rsid w:val="00264105"/>
    <w:rsid w:val="002970F9"/>
    <w:rsid w:val="002A12B4"/>
    <w:rsid w:val="002B627B"/>
    <w:rsid w:val="002D1DA1"/>
    <w:rsid w:val="002E7D47"/>
    <w:rsid w:val="002F43AC"/>
    <w:rsid w:val="00310D0A"/>
    <w:rsid w:val="00314198"/>
    <w:rsid w:val="00314891"/>
    <w:rsid w:val="00365BCB"/>
    <w:rsid w:val="0038045D"/>
    <w:rsid w:val="003B429F"/>
    <w:rsid w:val="003E1EC2"/>
    <w:rsid w:val="004362D4"/>
    <w:rsid w:val="00446F74"/>
    <w:rsid w:val="004679DC"/>
    <w:rsid w:val="00481DC2"/>
    <w:rsid w:val="00483111"/>
    <w:rsid w:val="00515141"/>
    <w:rsid w:val="005A0FD2"/>
    <w:rsid w:val="005B7F86"/>
    <w:rsid w:val="005D3DB8"/>
    <w:rsid w:val="00657707"/>
    <w:rsid w:val="00675D87"/>
    <w:rsid w:val="00684ABC"/>
    <w:rsid w:val="006914DE"/>
    <w:rsid w:val="0069330C"/>
    <w:rsid w:val="006A6557"/>
    <w:rsid w:val="006C2D0F"/>
    <w:rsid w:val="006C6114"/>
    <w:rsid w:val="006D5877"/>
    <w:rsid w:val="006E1DFE"/>
    <w:rsid w:val="006E1FE9"/>
    <w:rsid w:val="006E3210"/>
    <w:rsid w:val="0071441C"/>
    <w:rsid w:val="00717306"/>
    <w:rsid w:val="007617A4"/>
    <w:rsid w:val="007763F2"/>
    <w:rsid w:val="007A417E"/>
    <w:rsid w:val="007E3BC2"/>
    <w:rsid w:val="007F5F66"/>
    <w:rsid w:val="0081697D"/>
    <w:rsid w:val="00822A55"/>
    <w:rsid w:val="00843D47"/>
    <w:rsid w:val="008446FD"/>
    <w:rsid w:val="008540BA"/>
    <w:rsid w:val="00875DCC"/>
    <w:rsid w:val="00883D9B"/>
    <w:rsid w:val="008869EC"/>
    <w:rsid w:val="00887AB3"/>
    <w:rsid w:val="00897A46"/>
    <w:rsid w:val="008A2E29"/>
    <w:rsid w:val="008A3EF2"/>
    <w:rsid w:val="008D545A"/>
    <w:rsid w:val="008E0760"/>
    <w:rsid w:val="008E35AF"/>
    <w:rsid w:val="008E5745"/>
    <w:rsid w:val="009052F4"/>
    <w:rsid w:val="00936F0C"/>
    <w:rsid w:val="00943020"/>
    <w:rsid w:val="009575DF"/>
    <w:rsid w:val="0097283E"/>
    <w:rsid w:val="009C38E2"/>
    <w:rsid w:val="009D3247"/>
    <w:rsid w:val="009F1A6F"/>
    <w:rsid w:val="00A02D47"/>
    <w:rsid w:val="00A14624"/>
    <w:rsid w:val="00A21065"/>
    <w:rsid w:val="00A346FB"/>
    <w:rsid w:val="00A7185D"/>
    <w:rsid w:val="00A9118D"/>
    <w:rsid w:val="00AA0C2C"/>
    <w:rsid w:val="00AB2FA8"/>
    <w:rsid w:val="00AD30E8"/>
    <w:rsid w:val="00AD3463"/>
    <w:rsid w:val="00B20763"/>
    <w:rsid w:val="00B245BA"/>
    <w:rsid w:val="00B5713A"/>
    <w:rsid w:val="00B612C6"/>
    <w:rsid w:val="00B847C8"/>
    <w:rsid w:val="00B86520"/>
    <w:rsid w:val="00B93B82"/>
    <w:rsid w:val="00BA77FE"/>
    <w:rsid w:val="00BB6D17"/>
    <w:rsid w:val="00C02DE5"/>
    <w:rsid w:val="00C02E8F"/>
    <w:rsid w:val="00C260AB"/>
    <w:rsid w:val="00C33C44"/>
    <w:rsid w:val="00C34898"/>
    <w:rsid w:val="00C53E05"/>
    <w:rsid w:val="00C868C3"/>
    <w:rsid w:val="00CB64CF"/>
    <w:rsid w:val="00CC0E07"/>
    <w:rsid w:val="00CC6EC2"/>
    <w:rsid w:val="00CD4B9F"/>
    <w:rsid w:val="00CE122E"/>
    <w:rsid w:val="00CF752B"/>
    <w:rsid w:val="00D01033"/>
    <w:rsid w:val="00D10F60"/>
    <w:rsid w:val="00D116C4"/>
    <w:rsid w:val="00D162ED"/>
    <w:rsid w:val="00D30A8D"/>
    <w:rsid w:val="00D475A6"/>
    <w:rsid w:val="00D54511"/>
    <w:rsid w:val="00D63769"/>
    <w:rsid w:val="00DA4DF9"/>
    <w:rsid w:val="00DA6038"/>
    <w:rsid w:val="00DB0C21"/>
    <w:rsid w:val="00DC7537"/>
    <w:rsid w:val="00DD4903"/>
    <w:rsid w:val="00DE0DDC"/>
    <w:rsid w:val="00E02225"/>
    <w:rsid w:val="00E130CF"/>
    <w:rsid w:val="00E14FF3"/>
    <w:rsid w:val="00E15927"/>
    <w:rsid w:val="00E55479"/>
    <w:rsid w:val="00E56E98"/>
    <w:rsid w:val="00E60B5A"/>
    <w:rsid w:val="00E65873"/>
    <w:rsid w:val="00E862B6"/>
    <w:rsid w:val="00EA4AAE"/>
    <w:rsid w:val="00EA576B"/>
    <w:rsid w:val="00EB20F6"/>
    <w:rsid w:val="00EC1CB5"/>
    <w:rsid w:val="00F12A76"/>
    <w:rsid w:val="00F1305A"/>
    <w:rsid w:val="00F44DC9"/>
    <w:rsid w:val="00F86162"/>
    <w:rsid w:val="00FA7876"/>
    <w:rsid w:val="00FB1102"/>
    <w:rsid w:val="00FD3F2D"/>
    <w:rsid w:val="09031C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Web 3" w:semiHidden="0" w:unhideWhenUsed="0"/>
    <w:lsdException w:name="Table Grid" w:semiHidden="0" w:uiPriority="0" w:unhideWhenUsed="0" w:qFormat="1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rPr>
      <w:b/>
      <w:bCs/>
    </w:rPr>
  </w:style>
  <w:style w:type="table" w:styleId="a8">
    <w:name w:val="Table Grid"/>
    <w:basedOn w:val="a1"/>
    <w:qFormat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文字 Char"/>
    <w:basedOn w:val="a0"/>
    <w:link w:val="a3"/>
    <w:uiPriority w:val="99"/>
    <w:semiHidden/>
    <w:rPr>
      <w:rFonts w:ascii="Calibri" w:eastAsia="宋体" w:hAnsi="Calibri" w:cs="Times New Roman"/>
    </w:rPr>
  </w:style>
  <w:style w:type="character" w:customStyle="1" w:styleId="Char3">
    <w:name w:val="批注主题 Char"/>
    <w:basedOn w:val="Char"/>
    <w:link w:val="a7"/>
    <w:uiPriority w:val="99"/>
    <w:semiHidden/>
    <w:rPr>
      <w:rFonts w:ascii="Calibri" w:eastAsia="宋体" w:hAnsi="Calibri" w:cs="Times New Roman"/>
      <w:b/>
      <w:bCs/>
    </w:rPr>
  </w:style>
  <w:style w:type="character" w:customStyle="1" w:styleId="Char0">
    <w:name w:val="批注框文本 Char"/>
    <w:basedOn w:val="a0"/>
    <w:link w:val="a4"/>
    <w:uiPriority w:val="99"/>
    <w:semiHidden/>
    <w:rPr>
      <w:rFonts w:ascii="Calibri" w:eastAsia="宋体" w:hAnsi="Calibri" w:cs="Times New Roman"/>
      <w:sz w:val="18"/>
      <w:szCs w:val="18"/>
    </w:rPr>
  </w:style>
  <w:style w:type="paragraph" w:customStyle="1" w:styleId="s6">
    <w:name w:val="s6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a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Table Web 3" w:semiHidden="0" w:unhideWhenUsed="0"/>
    <w:lsdException w:name="Table Grid" w:semiHidden="0" w:uiPriority="0" w:unhideWhenUsed="0" w:qFormat="1"/>
    <w:lsdException w:name="Table Theme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List Paragraph" w:semiHidden="0" w:uiPriority="34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Char"/>
    <w:uiPriority w:val="99"/>
    <w:semiHidden/>
    <w:unhideWhenUsed/>
    <w:pPr>
      <w:jc w:val="left"/>
    </w:pPr>
  </w:style>
  <w:style w:type="paragraph" w:styleId="a4">
    <w:name w:val="Balloon Text"/>
    <w:basedOn w:val="a"/>
    <w:link w:val="Char0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Char1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paragraph" w:styleId="a6">
    <w:name w:val="header"/>
    <w:basedOn w:val="a"/>
    <w:link w:val="Char2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paragraph" w:styleId="a7">
    <w:name w:val="annotation subject"/>
    <w:basedOn w:val="a3"/>
    <w:next w:val="a3"/>
    <w:link w:val="Char3"/>
    <w:uiPriority w:val="99"/>
    <w:semiHidden/>
    <w:unhideWhenUsed/>
    <w:rPr>
      <w:b/>
      <w:bCs/>
    </w:rPr>
  </w:style>
  <w:style w:type="table" w:styleId="a8">
    <w:name w:val="Table Grid"/>
    <w:basedOn w:val="a1"/>
    <w:qFormat/>
    <w:rPr>
      <w:rFonts w:ascii="Times New Roman" w:eastAsia="宋体" w:hAnsi="Times New Roman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annotation reference"/>
    <w:basedOn w:val="a0"/>
    <w:uiPriority w:val="99"/>
    <w:semiHidden/>
    <w:unhideWhenUsed/>
    <w:rPr>
      <w:sz w:val="21"/>
      <w:szCs w:val="21"/>
    </w:rPr>
  </w:style>
  <w:style w:type="character" w:customStyle="1" w:styleId="Char2">
    <w:name w:val="页眉 Char"/>
    <w:basedOn w:val="a0"/>
    <w:link w:val="a6"/>
    <w:uiPriority w:val="99"/>
    <w:qFormat/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Pr>
      <w:sz w:val="18"/>
      <w:szCs w:val="18"/>
    </w:rPr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文字 Char"/>
    <w:basedOn w:val="a0"/>
    <w:link w:val="a3"/>
    <w:uiPriority w:val="99"/>
    <w:semiHidden/>
    <w:rPr>
      <w:rFonts w:ascii="Calibri" w:eastAsia="宋体" w:hAnsi="Calibri" w:cs="Times New Roman"/>
    </w:rPr>
  </w:style>
  <w:style w:type="character" w:customStyle="1" w:styleId="Char3">
    <w:name w:val="批注主题 Char"/>
    <w:basedOn w:val="Char"/>
    <w:link w:val="a7"/>
    <w:uiPriority w:val="99"/>
    <w:semiHidden/>
    <w:rPr>
      <w:rFonts w:ascii="Calibri" w:eastAsia="宋体" w:hAnsi="Calibri" w:cs="Times New Roman"/>
      <w:b/>
      <w:bCs/>
    </w:rPr>
  </w:style>
  <w:style w:type="character" w:customStyle="1" w:styleId="Char0">
    <w:name w:val="批注框文本 Char"/>
    <w:basedOn w:val="a0"/>
    <w:link w:val="a4"/>
    <w:uiPriority w:val="99"/>
    <w:semiHidden/>
    <w:rPr>
      <w:rFonts w:ascii="Calibri" w:eastAsia="宋体" w:hAnsi="Calibri" w:cs="Times New Roman"/>
      <w:sz w:val="18"/>
      <w:szCs w:val="18"/>
    </w:rPr>
  </w:style>
  <w:style w:type="paragraph" w:customStyle="1" w:styleId="s6">
    <w:name w:val="s6"/>
    <w:basedOn w:val="a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aa">
    <w:name w:val="List Paragraph"/>
    <w:basedOn w:val="a"/>
    <w:uiPriority w:val="34"/>
    <w:qFormat/>
    <w:pPr>
      <w:widowControl/>
      <w:ind w:firstLineChars="200" w:firstLine="420"/>
      <w:jc w:val="left"/>
    </w:pPr>
    <w:rPr>
      <w:rFonts w:ascii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microsoft.com/office/2011/relationships/people" Target="peop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7</Pages>
  <Words>382</Words>
  <Characters>2181</Characters>
  <Application>Microsoft Office Word</Application>
  <DocSecurity>0</DocSecurity>
  <Lines>18</Lines>
  <Paragraphs>5</Paragraphs>
  <ScaleCrop>false</ScaleCrop>
  <Company>微软中国</Company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JJGLXY</dc:creator>
  <cp:lastModifiedBy>微软用户</cp:lastModifiedBy>
  <cp:revision>24</cp:revision>
  <dcterms:created xsi:type="dcterms:W3CDTF">2017-08-28T17:49:00Z</dcterms:created>
  <dcterms:modified xsi:type="dcterms:W3CDTF">2019-08-19T16:58:00Z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2052-11.1.0.8527</vt:lpwstr>
  </property>
</Properties>
</file>