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 xml:space="preserve">附件二：            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中国社会科学院大学</w:t>
      </w:r>
    </w:p>
    <w:p>
      <w:pPr>
        <w:widowControl/>
        <w:spacing w:line="300" w:lineRule="atLeast"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报考硕士学位研究生人员思想政治素质和品德考核表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须加盖人事档案所在单位人事或政工部门印章</w:t>
            </w:r>
          </w:p>
          <w:p>
            <w:pPr>
              <w:widowControl/>
              <w:spacing w:before="156"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</w:tbl>
    <w:p>
      <w:r>
        <w:rPr>
          <w:rFonts w:hint="eastAsia" w:ascii="宋体" w:hAnsi="宋体"/>
          <w:b/>
          <w:szCs w:val="21"/>
        </w:rPr>
        <w:t>可根据内容调整表格宽度，但全部内容不得超过</w:t>
      </w:r>
      <w:r>
        <w:rPr>
          <w:rFonts w:hint="eastAsia" w:ascii="Times New Roman" w:hAnsi="Times New Roman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073"/>
    <w:rsid w:val="3EA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2019-09-25T06:09:00Z</dcterms:created>
  <dc:creator>Wang</dc:creator>
  <cp:lastModifiedBy>Wang</cp:lastModifiedBy>
  <dcterms:modified xsi:type="dcterms:W3CDTF">2019-09-25T06:09:59Z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